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附件二：</w:t>
      </w:r>
    </w:p>
    <w:p>
      <w:pPr>
        <w:jc w:val="center"/>
        <w:rPr>
          <w:rFonts w:hint="default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犍为县人民医院</w:t>
      </w:r>
      <w:r>
        <w:rPr>
          <w:rFonts w:hint="eastAsia"/>
          <w:sz w:val="32"/>
          <w:szCs w:val="32"/>
          <w:lang w:eastAsia="zh-CN"/>
        </w:rPr>
        <w:t>院外后花园花草补载项目</w:t>
      </w:r>
      <w:r>
        <w:rPr>
          <w:rFonts w:hint="eastAsia"/>
          <w:sz w:val="32"/>
          <w:szCs w:val="32"/>
          <w:lang w:val="en-US" w:eastAsia="zh-CN"/>
        </w:rPr>
        <w:t>市场调研报价表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1733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红花檵木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株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亮木女贞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株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木春菊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株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玫瑰花（红玫瑰）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株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其他费用（运输、栽种等费用）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5993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供应商填写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714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2023-04-06T01:21:21Z</dcterms:created>
  <dc:creator>Administrator</dc:creator>
  <cp:lastModifiedBy>Administrator</cp:lastModifiedBy>
  <dcterms:modified xsi:type="dcterms:W3CDTF">2023-04-06T01:21:32Z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5438DDBCE8A942C38A80608D64AC6CAF_12</vt:lpwstr>
  </property>
</Properties>
</file>